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CAA8" w14:textId="6FB0465D" w:rsidR="00EB71E0" w:rsidRPr="00EB71E0" w:rsidRDefault="00EB71E0" w:rsidP="00EB71E0">
      <w:pPr>
        <w:jc w:val="center"/>
        <w:rPr>
          <w:rFonts w:eastAsia="Times New Roman" w:cstheme="minorHAnsi"/>
          <w:b/>
          <w:bCs/>
          <w:lang w:eastAsia="en-GB"/>
        </w:rPr>
      </w:pPr>
      <w:r w:rsidRPr="00EB71E0">
        <w:rPr>
          <w:rFonts w:eastAsia="Times New Roman" w:cstheme="minorHAnsi"/>
          <w:b/>
          <w:bCs/>
          <w:lang w:eastAsia="en-GB"/>
        </w:rPr>
        <w:t xml:space="preserve">Lasers and Lithotripsy: My Endourology </w:t>
      </w:r>
      <w:proofErr w:type="spellStart"/>
      <w:r>
        <w:rPr>
          <w:rFonts w:eastAsia="Times New Roman" w:cstheme="minorHAnsi"/>
          <w:b/>
          <w:bCs/>
          <w:lang w:eastAsia="en-GB"/>
        </w:rPr>
        <w:t>Observership</w:t>
      </w:r>
      <w:proofErr w:type="spellEnd"/>
      <w:r w:rsidRPr="00EB71E0">
        <w:rPr>
          <w:rFonts w:eastAsia="Times New Roman" w:cstheme="minorHAnsi"/>
          <w:b/>
          <w:bCs/>
          <w:lang w:eastAsia="en-GB"/>
        </w:rPr>
        <w:t xml:space="preserve"> in Sydney</w:t>
      </w:r>
    </w:p>
    <w:p w14:paraId="10037443" w14:textId="48153C29" w:rsidR="003B5EF9" w:rsidRPr="00EB71E0" w:rsidRDefault="003B5EF9" w:rsidP="003B5EF9">
      <w:pPr>
        <w:pStyle w:val="NormalWeb"/>
        <w:rPr>
          <w:rFonts w:asciiTheme="minorHAnsi" w:hAnsiTheme="minorHAnsi" w:cstheme="minorHAnsi"/>
        </w:rPr>
      </w:pPr>
      <w:r w:rsidRPr="00EB71E0">
        <w:rPr>
          <w:rFonts w:asciiTheme="minorHAnsi" w:hAnsiTheme="minorHAnsi" w:cstheme="minorHAnsi"/>
        </w:rPr>
        <w:t xml:space="preserve">I undertook a short </w:t>
      </w:r>
      <w:proofErr w:type="spellStart"/>
      <w:r w:rsidRPr="00EB71E0">
        <w:rPr>
          <w:rFonts w:asciiTheme="minorHAnsi" w:hAnsiTheme="minorHAnsi" w:cstheme="minorHAnsi"/>
        </w:rPr>
        <w:t>observership</w:t>
      </w:r>
      <w:proofErr w:type="spellEnd"/>
      <w:r w:rsidRPr="00EB71E0">
        <w:rPr>
          <w:rFonts w:asciiTheme="minorHAnsi" w:hAnsiTheme="minorHAnsi" w:cstheme="minorHAnsi"/>
        </w:rPr>
        <w:t xml:space="preserve"> at Nepean Hospital in Sydney, Australia, with a focus on endourology, particularly the management of urinary tract stone disease and benign prostatic enlargement. Nepean Hospital is a modern, well-equipped tertiary centre in </w:t>
      </w:r>
      <w:r w:rsidR="00EB71E0" w:rsidRPr="00EB71E0">
        <w:rPr>
          <w:rFonts w:asciiTheme="minorHAnsi" w:hAnsiTheme="minorHAnsi" w:cstheme="minorHAnsi"/>
        </w:rPr>
        <w:t xml:space="preserve">outer Sydney </w:t>
      </w:r>
      <w:r w:rsidRPr="00EB71E0">
        <w:rPr>
          <w:rFonts w:asciiTheme="minorHAnsi" w:hAnsiTheme="minorHAnsi" w:cstheme="minorHAnsi"/>
        </w:rPr>
        <w:t>and offers an excellent clinical and educational setting. I also had the opportunity to attend the adjacent private Nepean Hospital, which provided valuable exposure to urological practice within the Australian private healthcare system and allowed comparison with public sector care.</w:t>
      </w:r>
    </w:p>
    <w:p w14:paraId="6F8FE2F0" w14:textId="74A56020" w:rsidR="003B5EF9" w:rsidRPr="00EB71E0" w:rsidRDefault="003B5EF9" w:rsidP="003B5EF9">
      <w:pPr>
        <w:pStyle w:val="NormalWeb"/>
        <w:rPr>
          <w:rFonts w:asciiTheme="minorHAnsi" w:hAnsiTheme="minorHAnsi" w:cstheme="minorHAnsi"/>
        </w:rPr>
      </w:pPr>
      <w:r w:rsidRPr="00EB71E0">
        <w:rPr>
          <w:rFonts w:asciiTheme="minorHAnsi" w:hAnsiTheme="minorHAnsi" w:cstheme="minorHAnsi"/>
        </w:rPr>
        <w:t xml:space="preserve">During the </w:t>
      </w:r>
      <w:proofErr w:type="spellStart"/>
      <w:r w:rsidRPr="00EB71E0">
        <w:rPr>
          <w:rFonts w:asciiTheme="minorHAnsi" w:hAnsiTheme="minorHAnsi" w:cstheme="minorHAnsi"/>
        </w:rPr>
        <w:t>observership</w:t>
      </w:r>
      <w:proofErr w:type="spellEnd"/>
      <w:r w:rsidRPr="00EB71E0">
        <w:rPr>
          <w:rFonts w:asciiTheme="minorHAnsi" w:hAnsiTheme="minorHAnsi" w:cstheme="minorHAnsi"/>
        </w:rPr>
        <w:t xml:space="preserve">, I </w:t>
      </w:r>
      <w:r w:rsidR="00EB71E0">
        <w:rPr>
          <w:rFonts w:asciiTheme="minorHAnsi" w:hAnsiTheme="minorHAnsi" w:cstheme="minorHAnsi"/>
        </w:rPr>
        <w:t>saw</w:t>
      </w:r>
      <w:r w:rsidRPr="00EB71E0">
        <w:rPr>
          <w:rFonts w:asciiTheme="minorHAnsi" w:hAnsiTheme="minorHAnsi" w:cstheme="minorHAnsi"/>
        </w:rPr>
        <w:t xml:space="preserve"> a range of advanced endourological procedures. These included </w:t>
      </w:r>
      <w:r w:rsidR="00EB71E0" w:rsidRPr="00EB71E0">
        <w:rPr>
          <w:rFonts w:asciiTheme="minorHAnsi" w:hAnsiTheme="minorHAnsi" w:cstheme="minorHAnsi"/>
        </w:rPr>
        <w:t xml:space="preserve">flexible </w:t>
      </w:r>
      <w:proofErr w:type="spellStart"/>
      <w:r w:rsidR="00EB71E0" w:rsidRPr="00EB71E0">
        <w:rPr>
          <w:rFonts w:asciiTheme="minorHAnsi" w:hAnsiTheme="minorHAnsi" w:cstheme="minorHAnsi"/>
        </w:rPr>
        <w:t>ureterorenoscopy</w:t>
      </w:r>
      <w:proofErr w:type="spellEnd"/>
      <w:r w:rsidR="00EB71E0" w:rsidRPr="00EB71E0">
        <w:rPr>
          <w:rFonts w:asciiTheme="minorHAnsi" w:hAnsiTheme="minorHAnsi" w:cstheme="minorHAnsi"/>
        </w:rPr>
        <w:t xml:space="preserve"> with flexible and navigable ureteric access sheaths, </w:t>
      </w:r>
      <w:r w:rsidRPr="00EB71E0">
        <w:rPr>
          <w:rFonts w:asciiTheme="minorHAnsi" w:hAnsiTheme="minorHAnsi" w:cstheme="minorHAnsi"/>
        </w:rPr>
        <w:t>prone endoscopic combined intrarenal surgery (ECIRS) for complex stone disease, as well as Holmium Laser Enucleation of the Prostate (</w:t>
      </w:r>
      <w:proofErr w:type="spellStart"/>
      <w:r w:rsidRPr="00EB71E0">
        <w:rPr>
          <w:rFonts w:asciiTheme="minorHAnsi" w:hAnsiTheme="minorHAnsi" w:cstheme="minorHAnsi"/>
        </w:rPr>
        <w:t>HoLEP</w:t>
      </w:r>
      <w:proofErr w:type="spellEnd"/>
      <w:r w:rsidRPr="00EB71E0">
        <w:rPr>
          <w:rFonts w:asciiTheme="minorHAnsi" w:hAnsiTheme="minorHAnsi" w:cstheme="minorHAnsi"/>
        </w:rPr>
        <w:t xml:space="preserve">) performed using both the three-lobe and </w:t>
      </w:r>
      <w:proofErr w:type="spellStart"/>
      <w:r w:rsidRPr="00EB71E0">
        <w:rPr>
          <w:rFonts w:asciiTheme="minorHAnsi" w:hAnsiTheme="minorHAnsi" w:cstheme="minorHAnsi"/>
        </w:rPr>
        <w:t>en</w:t>
      </w:r>
      <w:proofErr w:type="spellEnd"/>
      <w:r w:rsidRPr="00EB71E0">
        <w:rPr>
          <w:rFonts w:asciiTheme="minorHAnsi" w:hAnsiTheme="minorHAnsi" w:cstheme="minorHAnsi"/>
        </w:rPr>
        <w:t>-bloc technique. Observing these procedures enhanced my understanding of operative strategies, patient selection</w:t>
      </w:r>
      <w:r w:rsidR="00EB71E0" w:rsidRPr="00EB71E0">
        <w:rPr>
          <w:rFonts w:asciiTheme="minorHAnsi" w:hAnsiTheme="minorHAnsi" w:cstheme="minorHAnsi"/>
        </w:rPr>
        <w:t xml:space="preserve"> and</w:t>
      </w:r>
      <w:r w:rsidRPr="00EB71E0">
        <w:rPr>
          <w:rFonts w:asciiTheme="minorHAnsi" w:hAnsiTheme="minorHAnsi" w:cstheme="minorHAnsi"/>
        </w:rPr>
        <w:t xml:space="preserve"> theatre workflow</w:t>
      </w:r>
      <w:r w:rsidR="00EB71E0" w:rsidRPr="00EB71E0">
        <w:rPr>
          <w:rFonts w:asciiTheme="minorHAnsi" w:hAnsiTheme="minorHAnsi" w:cstheme="minorHAnsi"/>
        </w:rPr>
        <w:t>.</w:t>
      </w:r>
    </w:p>
    <w:p w14:paraId="7E01FEA7" w14:textId="78D4BF91" w:rsidR="003B5EF9" w:rsidRPr="00EB71E0" w:rsidRDefault="003B5EF9" w:rsidP="003B5EF9">
      <w:pPr>
        <w:pStyle w:val="NormalWeb"/>
        <w:rPr>
          <w:rFonts w:asciiTheme="minorHAnsi" w:hAnsiTheme="minorHAnsi" w:cstheme="minorHAnsi"/>
        </w:rPr>
      </w:pPr>
      <w:r w:rsidRPr="00EB71E0">
        <w:rPr>
          <w:rFonts w:asciiTheme="minorHAnsi" w:hAnsiTheme="minorHAnsi" w:cstheme="minorHAnsi"/>
        </w:rPr>
        <w:t xml:space="preserve">I was fortunate to learn from several experienced consultants during my time at Nepean. In particular, I am grateful to </w:t>
      </w:r>
      <w:r w:rsidR="00EB71E0" w:rsidRPr="00EB71E0">
        <w:rPr>
          <w:rStyle w:val="Strong"/>
          <w:rFonts w:asciiTheme="minorHAnsi" w:hAnsiTheme="minorHAnsi" w:cstheme="minorHAnsi"/>
          <w:b w:val="0"/>
          <w:bCs w:val="0"/>
        </w:rPr>
        <w:t>D</w:t>
      </w:r>
      <w:r w:rsidRPr="00EB71E0">
        <w:rPr>
          <w:rStyle w:val="Strong"/>
          <w:rFonts w:asciiTheme="minorHAnsi" w:hAnsiTheme="minorHAnsi" w:cstheme="minorHAnsi"/>
          <w:b w:val="0"/>
          <w:bCs w:val="0"/>
        </w:rPr>
        <w:t>r Raymond Ko</w:t>
      </w:r>
      <w:r w:rsidRPr="00EB71E0">
        <w:rPr>
          <w:rFonts w:asciiTheme="minorHAnsi" w:hAnsiTheme="minorHAnsi" w:cstheme="minorHAnsi"/>
        </w:rPr>
        <w:t xml:space="preserve"> for his teaching and guidance in the management of stone disease, including operative planning and endoscopic approaches. I also benefited greatly from the teaching of </w:t>
      </w:r>
      <w:r w:rsidR="00EB71E0" w:rsidRPr="00EB71E0">
        <w:rPr>
          <w:rStyle w:val="Strong"/>
          <w:rFonts w:asciiTheme="minorHAnsi" w:hAnsiTheme="minorHAnsi" w:cstheme="minorHAnsi"/>
          <w:b w:val="0"/>
          <w:bCs w:val="0"/>
        </w:rPr>
        <w:t>D</w:t>
      </w:r>
      <w:r w:rsidRPr="00EB71E0">
        <w:rPr>
          <w:rStyle w:val="Strong"/>
          <w:rFonts w:asciiTheme="minorHAnsi" w:hAnsiTheme="minorHAnsi" w:cstheme="minorHAnsi"/>
          <w:b w:val="0"/>
          <w:bCs w:val="0"/>
        </w:rPr>
        <w:t>r Celi Varol</w:t>
      </w:r>
      <w:r w:rsidRPr="00EB71E0">
        <w:rPr>
          <w:rFonts w:asciiTheme="minorHAnsi" w:hAnsiTheme="minorHAnsi" w:cstheme="minorHAnsi"/>
          <w:b/>
          <w:bCs/>
        </w:rPr>
        <w:t xml:space="preserve"> </w:t>
      </w:r>
      <w:r w:rsidRPr="00EB71E0">
        <w:rPr>
          <w:rFonts w:asciiTheme="minorHAnsi" w:hAnsiTheme="minorHAnsi" w:cstheme="minorHAnsi"/>
        </w:rPr>
        <w:t>and</w:t>
      </w:r>
      <w:r w:rsidRPr="00EB71E0">
        <w:rPr>
          <w:rFonts w:asciiTheme="minorHAnsi" w:hAnsiTheme="minorHAnsi" w:cstheme="minorHAnsi"/>
          <w:b/>
          <w:bCs/>
        </w:rPr>
        <w:t xml:space="preserve"> </w:t>
      </w:r>
      <w:r w:rsidR="00EB71E0" w:rsidRPr="00EB71E0">
        <w:rPr>
          <w:rStyle w:val="Strong"/>
          <w:rFonts w:asciiTheme="minorHAnsi" w:hAnsiTheme="minorHAnsi" w:cstheme="minorHAnsi"/>
          <w:b w:val="0"/>
          <w:bCs w:val="0"/>
        </w:rPr>
        <w:t>D</w:t>
      </w:r>
      <w:r w:rsidRPr="00EB71E0">
        <w:rPr>
          <w:rStyle w:val="Strong"/>
          <w:rFonts w:asciiTheme="minorHAnsi" w:hAnsiTheme="minorHAnsi" w:cstheme="minorHAnsi"/>
          <w:b w:val="0"/>
          <w:bCs w:val="0"/>
        </w:rPr>
        <w:t>r Nick Mehan</w:t>
      </w:r>
      <w:r w:rsidRPr="00EB71E0">
        <w:rPr>
          <w:rFonts w:asciiTheme="minorHAnsi" w:hAnsiTheme="minorHAnsi" w:cstheme="minorHAnsi"/>
        </w:rPr>
        <w:t xml:space="preserve">, who provided valuable instruction and discussion around </w:t>
      </w:r>
      <w:proofErr w:type="spellStart"/>
      <w:r w:rsidRPr="00EB71E0">
        <w:rPr>
          <w:rFonts w:asciiTheme="minorHAnsi" w:hAnsiTheme="minorHAnsi" w:cstheme="minorHAnsi"/>
        </w:rPr>
        <w:t>HoLEP</w:t>
      </w:r>
      <w:proofErr w:type="spellEnd"/>
      <w:r w:rsidRPr="00EB71E0">
        <w:rPr>
          <w:rFonts w:asciiTheme="minorHAnsi" w:hAnsiTheme="minorHAnsi" w:cstheme="minorHAnsi"/>
        </w:rPr>
        <w:t xml:space="preserve"> techniques, including technical nuances of both three-lobe and </w:t>
      </w:r>
      <w:proofErr w:type="spellStart"/>
      <w:r w:rsidRPr="00EB71E0">
        <w:rPr>
          <w:rFonts w:asciiTheme="minorHAnsi" w:hAnsiTheme="minorHAnsi" w:cstheme="minorHAnsi"/>
        </w:rPr>
        <w:t>en</w:t>
      </w:r>
      <w:proofErr w:type="spellEnd"/>
      <w:r w:rsidRPr="00EB71E0">
        <w:rPr>
          <w:rFonts w:asciiTheme="minorHAnsi" w:hAnsiTheme="minorHAnsi" w:cstheme="minorHAnsi"/>
        </w:rPr>
        <w:t>-bloc enucleation. These interactions significantly contributed to my learning and professional development.</w:t>
      </w:r>
    </w:p>
    <w:p w14:paraId="2D935B68" w14:textId="77777777" w:rsidR="003B5EF9" w:rsidRPr="00EB71E0" w:rsidRDefault="003B5EF9" w:rsidP="003B5EF9">
      <w:pPr>
        <w:pStyle w:val="NormalWeb"/>
        <w:rPr>
          <w:rFonts w:asciiTheme="minorHAnsi" w:hAnsiTheme="minorHAnsi" w:cstheme="minorHAnsi"/>
        </w:rPr>
      </w:pPr>
      <w:r w:rsidRPr="00EB71E0">
        <w:rPr>
          <w:rFonts w:asciiTheme="minorHAnsi" w:hAnsiTheme="minorHAnsi" w:cstheme="minorHAnsi"/>
        </w:rPr>
        <w:t xml:space="preserve">An additional highlight of the </w:t>
      </w:r>
      <w:proofErr w:type="spellStart"/>
      <w:r w:rsidRPr="00EB71E0">
        <w:rPr>
          <w:rFonts w:asciiTheme="minorHAnsi" w:hAnsiTheme="minorHAnsi" w:cstheme="minorHAnsi"/>
        </w:rPr>
        <w:t>observership</w:t>
      </w:r>
      <w:proofErr w:type="spellEnd"/>
      <w:r w:rsidRPr="00EB71E0">
        <w:rPr>
          <w:rFonts w:asciiTheme="minorHAnsi" w:hAnsiTheme="minorHAnsi" w:cstheme="minorHAnsi"/>
        </w:rPr>
        <w:t xml:space="preserve"> was meeting consultants who had previously completed their urology fellowships in the United Kingdom. It was particularly rewarding to be able to share experiences, compare training pathways, and discuss similarities and differences between UK and Australian urological practice. These conversations provided useful perspective and reinforced the value of international collaboration and exchange.</w:t>
      </w:r>
    </w:p>
    <w:p w14:paraId="09267FAC" w14:textId="77777777" w:rsidR="003B5EF9" w:rsidRPr="00EB71E0" w:rsidRDefault="003B5EF9" w:rsidP="003B5EF9">
      <w:pPr>
        <w:pStyle w:val="NormalWeb"/>
        <w:rPr>
          <w:rFonts w:asciiTheme="minorHAnsi" w:hAnsiTheme="minorHAnsi" w:cstheme="minorHAnsi"/>
        </w:rPr>
      </w:pPr>
      <w:r w:rsidRPr="00EB71E0">
        <w:rPr>
          <w:rFonts w:asciiTheme="minorHAnsi" w:hAnsiTheme="minorHAnsi" w:cstheme="minorHAnsi"/>
        </w:rPr>
        <w:t xml:space="preserve">Beyond the clinical experience, the </w:t>
      </w:r>
      <w:proofErr w:type="spellStart"/>
      <w:r w:rsidRPr="00EB71E0">
        <w:rPr>
          <w:rFonts w:asciiTheme="minorHAnsi" w:hAnsiTheme="minorHAnsi" w:cstheme="minorHAnsi"/>
        </w:rPr>
        <w:t>observership</w:t>
      </w:r>
      <w:proofErr w:type="spellEnd"/>
      <w:r w:rsidRPr="00EB71E0">
        <w:rPr>
          <w:rFonts w:asciiTheme="minorHAnsi" w:hAnsiTheme="minorHAnsi" w:cstheme="minorHAnsi"/>
        </w:rPr>
        <w:t xml:space="preserve"> also allowed me to gain insight into the structure and delivery of healthcare within the Australian system. I had the opportunity to interact with urology residents and fellows, further broadening my understanding of training, service provision, and work culture in Australia.</w:t>
      </w:r>
    </w:p>
    <w:p w14:paraId="5922BEF1" w14:textId="79FE37CC" w:rsidR="00EB71E0" w:rsidRPr="00EB71E0" w:rsidRDefault="00EB71E0" w:rsidP="00EB71E0">
      <w:pPr>
        <w:rPr>
          <w:rFonts w:eastAsia="Times New Roman" w:cstheme="minorHAnsi"/>
          <w:lang w:eastAsia="en-GB"/>
        </w:rPr>
      </w:pPr>
      <w:r w:rsidRPr="00EB71E0">
        <w:rPr>
          <w:rFonts w:eastAsia="Times New Roman" w:cstheme="minorHAnsi"/>
          <w:lang w:eastAsia="en-GB"/>
        </w:rPr>
        <w:t xml:space="preserve">Alongside the invaluable professional experience, I had the opportunity to explore Sydney and immerse myself in a wide range of cultural activities. Highlights included the </w:t>
      </w:r>
      <w:r>
        <w:rPr>
          <w:rFonts w:eastAsia="Times New Roman" w:cstheme="minorHAnsi"/>
          <w:lang w:eastAsia="en-GB"/>
        </w:rPr>
        <w:t xml:space="preserve">seeing the </w:t>
      </w:r>
      <w:r w:rsidRPr="00EB71E0">
        <w:rPr>
          <w:rFonts w:eastAsia="Times New Roman" w:cstheme="minorHAnsi"/>
          <w:lang w:eastAsia="en-GB"/>
        </w:rPr>
        <w:t xml:space="preserve">iconic Sydney Opera House, walking through Barangaroo and Circular Quay, </w:t>
      </w:r>
      <w:r>
        <w:rPr>
          <w:rFonts w:eastAsia="Times New Roman" w:cstheme="minorHAnsi"/>
          <w:lang w:eastAsia="en-GB"/>
        </w:rPr>
        <w:t>visiting</w:t>
      </w:r>
      <w:r w:rsidRPr="00EB71E0">
        <w:rPr>
          <w:rFonts w:eastAsia="Times New Roman" w:cstheme="minorHAnsi"/>
          <w:lang w:eastAsia="en-GB"/>
        </w:rPr>
        <w:t xml:space="preserve"> </w:t>
      </w:r>
      <w:proofErr w:type="spellStart"/>
      <w:r w:rsidRPr="00EB71E0">
        <w:rPr>
          <w:rFonts w:eastAsia="Times New Roman" w:cstheme="minorHAnsi"/>
          <w:lang w:eastAsia="en-GB"/>
        </w:rPr>
        <w:t>Taronga</w:t>
      </w:r>
      <w:proofErr w:type="spellEnd"/>
      <w:r w:rsidRPr="00EB71E0">
        <w:rPr>
          <w:rFonts w:eastAsia="Times New Roman" w:cstheme="minorHAnsi"/>
          <w:lang w:eastAsia="en-GB"/>
        </w:rPr>
        <w:t xml:space="preserve"> Zoo, and spending time at Manly Beach. This cultural exposure greatly enriched the clinical experience and contributed to what was an exceptionally rewarding and memorable visit.</w:t>
      </w:r>
    </w:p>
    <w:p w14:paraId="201B2BFD" w14:textId="5BC33266" w:rsidR="00EB71E0" w:rsidRDefault="003B5EF9" w:rsidP="00EB71E0">
      <w:pPr>
        <w:pStyle w:val="NormalWeb"/>
        <w:rPr>
          <w:rFonts w:asciiTheme="minorHAnsi" w:hAnsiTheme="minorHAnsi" w:cstheme="minorHAnsi"/>
        </w:rPr>
      </w:pPr>
      <w:r w:rsidRPr="00EB71E0">
        <w:rPr>
          <w:rFonts w:asciiTheme="minorHAnsi" w:hAnsiTheme="minorHAnsi" w:cstheme="minorHAnsi"/>
        </w:rPr>
        <w:t xml:space="preserve">In summary, this </w:t>
      </w:r>
      <w:proofErr w:type="spellStart"/>
      <w:r w:rsidRPr="00EB71E0">
        <w:rPr>
          <w:rFonts w:asciiTheme="minorHAnsi" w:hAnsiTheme="minorHAnsi" w:cstheme="minorHAnsi"/>
        </w:rPr>
        <w:t>observership</w:t>
      </w:r>
      <w:proofErr w:type="spellEnd"/>
      <w:r w:rsidRPr="00EB71E0">
        <w:rPr>
          <w:rFonts w:asciiTheme="minorHAnsi" w:hAnsiTheme="minorHAnsi" w:cstheme="minorHAnsi"/>
        </w:rPr>
        <w:t xml:space="preserve"> at Nepean Hospital was a highly educational and rewarding experience, providing valuable exposure to advanced endourology, insight into the Australian healthcare system, and opportunities for meaningful professional exchange. It has further strengthened my interest in endourology and will positively inform my future clinical practice.</w:t>
      </w:r>
    </w:p>
    <w:p w14:paraId="29797E01" w14:textId="77777777" w:rsidR="0001543A" w:rsidRDefault="0001543A" w:rsidP="00EB71E0">
      <w:pPr>
        <w:pStyle w:val="NormalWeb"/>
        <w:rPr>
          <w:rFonts w:asciiTheme="minorHAnsi" w:hAnsiTheme="minorHAnsi" w:cstheme="minorHAnsi"/>
        </w:rPr>
      </w:pPr>
      <w:r>
        <w:rPr>
          <w:rFonts w:asciiTheme="minorHAnsi" w:hAnsiTheme="minorHAnsi" w:cstheme="minorHAnsi"/>
          <w:noProof/>
        </w:rPr>
        <w:lastRenderedPageBreak/>
        <w:drawing>
          <wp:inline distT="0" distB="0" distL="0" distR="0" wp14:anchorId="50DA398D" wp14:editId="5EDEBFDF">
            <wp:extent cx="2688590" cy="35734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678c943-7c51-4502-b998-22116c0e91be 2.jpg"/>
                    <pic:cNvPicPr/>
                  </pic:nvPicPr>
                  <pic:blipFill rotWithShape="1">
                    <a:blip r:embed="rId7" cstate="print">
                      <a:extLst>
                        <a:ext uri="{28A0092B-C50C-407E-A947-70E740481C1C}">
                          <a14:useLocalDpi xmlns:a14="http://schemas.microsoft.com/office/drawing/2010/main" val="0"/>
                        </a:ext>
                      </a:extLst>
                    </a:blip>
                    <a:srcRect t="2229"/>
                    <a:stretch/>
                  </pic:blipFill>
                  <pic:spPr bwMode="auto">
                    <a:xfrm>
                      <a:off x="0" y="0"/>
                      <a:ext cx="2703030" cy="3592642"/>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noProof/>
        </w:rPr>
        <w:drawing>
          <wp:inline distT="0" distB="0" distL="0" distR="0" wp14:anchorId="4D478688" wp14:editId="4C00E127">
            <wp:extent cx="3005455" cy="3577228"/>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769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39" cy="3627914"/>
                    </a:xfrm>
                    <a:prstGeom prst="rect">
                      <a:avLst/>
                    </a:prstGeom>
                  </pic:spPr>
                </pic:pic>
              </a:graphicData>
            </a:graphic>
          </wp:inline>
        </w:drawing>
      </w:r>
      <w:r>
        <w:rPr>
          <w:rFonts w:asciiTheme="minorHAnsi" w:hAnsiTheme="minorHAnsi" w:cstheme="minorHAnsi"/>
          <w:noProof/>
        </w:rPr>
        <w:drawing>
          <wp:inline distT="0" distB="0" distL="0" distR="0" wp14:anchorId="64B8D8A8" wp14:editId="36E0FD80">
            <wp:extent cx="5727700" cy="46987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763.jpg"/>
                    <pic:cNvPicPr/>
                  </pic:nvPicPr>
                  <pic:blipFill rotWithShape="1">
                    <a:blip r:embed="rId9" cstate="print">
                      <a:extLst>
                        <a:ext uri="{28A0092B-C50C-407E-A947-70E740481C1C}">
                          <a14:useLocalDpi xmlns:a14="http://schemas.microsoft.com/office/drawing/2010/main" val="0"/>
                        </a:ext>
                      </a:extLst>
                    </a:blip>
                    <a:srcRect b="5436"/>
                    <a:stretch/>
                  </pic:blipFill>
                  <pic:spPr bwMode="auto">
                    <a:xfrm>
                      <a:off x="0" y="0"/>
                      <a:ext cx="5727700" cy="4698749"/>
                    </a:xfrm>
                    <a:prstGeom prst="rect">
                      <a:avLst/>
                    </a:prstGeom>
                    <a:ln>
                      <a:noFill/>
                    </a:ln>
                    <a:extLst>
                      <a:ext uri="{53640926-AAD7-44D8-BBD7-CCE9431645EC}">
                        <a14:shadowObscured xmlns:a14="http://schemas.microsoft.com/office/drawing/2010/main"/>
                      </a:ext>
                    </a:extLst>
                  </pic:spPr>
                </pic:pic>
              </a:graphicData>
            </a:graphic>
          </wp:inline>
        </w:drawing>
      </w:r>
    </w:p>
    <w:p w14:paraId="6A715B81" w14:textId="7069E4C0" w:rsidR="00EB71E0" w:rsidRPr="00EB71E0" w:rsidRDefault="00EB71E0" w:rsidP="00EB71E0">
      <w:pPr>
        <w:pStyle w:val="NormalWeb"/>
        <w:rPr>
          <w:rFonts w:asciiTheme="minorHAnsi" w:hAnsiTheme="minorHAnsi" w:cstheme="minorHAnsi"/>
        </w:rPr>
      </w:pPr>
      <w:r>
        <w:rPr>
          <w:rFonts w:asciiTheme="minorHAnsi" w:hAnsiTheme="minorHAnsi" w:cstheme="minorHAnsi"/>
        </w:rPr>
        <w:t>Mr Tony Tien MBBS, BSc, FRCS (Urol)</w:t>
      </w:r>
    </w:p>
    <w:sectPr w:rsidR="00EB71E0" w:rsidRPr="00EB71E0" w:rsidSect="004273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F9"/>
    <w:rsid w:val="0001543A"/>
    <w:rsid w:val="0024265C"/>
    <w:rsid w:val="002E4A2B"/>
    <w:rsid w:val="003344FE"/>
    <w:rsid w:val="003B5EF9"/>
    <w:rsid w:val="003F0E5B"/>
    <w:rsid w:val="004273AF"/>
    <w:rsid w:val="005E3901"/>
    <w:rsid w:val="00706D88"/>
    <w:rsid w:val="00892A42"/>
    <w:rsid w:val="008F1DC6"/>
    <w:rsid w:val="00EB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D873"/>
  <w15:chartTrackingRefBased/>
  <w15:docId w15:val="{6BFD4F80-EC77-3541-8A35-869F8407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EF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B5EF9"/>
    <w:rPr>
      <w:b/>
      <w:bCs/>
    </w:rPr>
  </w:style>
  <w:style w:type="character" w:customStyle="1" w:styleId="whitespace-normal">
    <w:name w:val="whitespace-normal"/>
    <w:basedOn w:val="DefaultParagraphFont"/>
    <w:rsid w:val="00EB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2854">
      <w:bodyDiv w:val="1"/>
      <w:marLeft w:val="0"/>
      <w:marRight w:val="0"/>
      <w:marTop w:val="0"/>
      <w:marBottom w:val="0"/>
      <w:divBdr>
        <w:top w:val="none" w:sz="0" w:space="0" w:color="auto"/>
        <w:left w:val="none" w:sz="0" w:space="0" w:color="auto"/>
        <w:bottom w:val="none" w:sz="0" w:space="0" w:color="auto"/>
        <w:right w:val="none" w:sz="0" w:space="0" w:color="auto"/>
      </w:divBdr>
    </w:div>
    <w:div w:id="1343895184">
      <w:bodyDiv w:val="1"/>
      <w:marLeft w:val="0"/>
      <w:marRight w:val="0"/>
      <w:marTop w:val="0"/>
      <w:marBottom w:val="0"/>
      <w:divBdr>
        <w:top w:val="none" w:sz="0" w:space="0" w:color="auto"/>
        <w:left w:val="none" w:sz="0" w:space="0" w:color="auto"/>
        <w:bottom w:val="none" w:sz="0" w:space="0" w:color="auto"/>
        <w:right w:val="none" w:sz="0" w:space="0" w:color="auto"/>
      </w:divBdr>
    </w:div>
    <w:div w:id="152162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B1A3352DE0A04FB2A026AE558A86EE" ma:contentTypeVersion="8" ma:contentTypeDescription="Create a new document." ma:contentTypeScope="" ma:versionID="5ced157c579c354d54914bd4b644cc38">
  <xsd:schema xmlns:xsd="http://www.w3.org/2001/XMLSchema" xmlns:xs="http://www.w3.org/2001/XMLSchema" xmlns:p="http://schemas.microsoft.com/office/2006/metadata/properties" xmlns:ns2="3f5d34ea-940c-4c4a-87d3-3754581dffa4" xmlns:ns3="c3cf0c52-f5c9-4a89-971d-d0b2ec18b892" targetNamespace="http://schemas.microsoft.com/office/2006/metadata/properties" ma:root="true" ma:fieldsID="9aaa98806e931a1a8cec9e0ebd8350d8" ns2:_="" ns3:_="">
    <xsd:import namespace="3f5d34ea-940c-4c4a-87d3-3754581dffa4"/>
    <xsd:import namespace="c3cf0c52-f5c9-4a89-971d-d0b2ec18b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d34ea-940c-4c4a-87d3-3754581df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f0c52-f5c9-4a89-971d-d0b2ec18b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9928C-9808-46BB-A399-2C9EB80EE1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B8C164-129C-459F-9587-05F56B1BA2B6}">
  <ds:schemaRefs>
    <ds:schemaRef ds:uri="http://schemas.microsoft.com/sharepoint/v3/contenttype/forms"/>
  </ds:schemaRefs>
</ds:datastoreItem>
</file>

<file path=customXml/itemProps3.xml><?xml version="1.0" encoding="utf-8"?>
<ds:datastoreItem xmlns:ds="http://schemas.openxmlformats.org/officeDocument/2006/customXml" ds:itemID="{E61A2248-FDBF-42CD-90D4-20CCAEF17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d34ea-940c-4c4a-87d3-3754581dffa4"/>
    <ds:schemaRef ds:uri="c3cf0c52-f5c9-4a89-971d-d0b2ec18b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2844</Characters>
  <Application>Microsoft Office Word</Application>
  <DocSecurity>0</DocSecurity>
  <Lines>43</Lines>
  <Paragraphs>9</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Tony (UNIVERSITY COLLEGE LONDON HOSPITALS NHS FOUNDATION TRUST)</dc:creator>
  <cp:keywords/>
  <dc:description/>
  <cp:lastModifiedBy>Louisa Hermans</cp:lastModifiedBy>
  <cp:revision>3</cp:revision>
  <dcterms:created xsi:type="dcterms:W3CDTF">2026-03-05T14:50:00Z</dcterms:created>
  <dcterms:modified xsi:type="dcterms:W3CDTF">2026-03-05T14:50:00Z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0x010100B3B1A3352DE0A04FB2A026AE558A86EE</vt:lpwstr>
  </property>
</Properties>
</file>